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45" w:rsidRPr="00DD2E45" w:rsidRDefault="00DD2E45" w:rsidP="00DD2E45">
      <w:pPr>
        <w:pBdr>
          <w:top w:val="single" w:sz="6" w:space="1" w:color="auto"/>
        </w:pBdr>
        <w:spacing w:after="0" w:line="240" w:lineRule="auto"/>
        <w:jc w:val="center"/>
        <w:rPr>
          <w:rFonts w:ascii="Arial" w:eastAsia="Times New Roman" w:hAnsi="Arial" w:cs="Arial"/>
          <w:vanish/>
          <w:sz w:val="16"/>
          <w:szCs w:val="16"/>
          <w:lang w:eastAsia="ru-RU"/>
        </w:rPr>
      </w:pPr>
      <w:r w:rsidRPr="00DD2E45">
        <w:rPr>
          <w:rFonts w:ascii="Arial" w:eastAsia="Times New Roman" w:hAnsi="Arial" w:cs="Arial"/>
          <w:vanish/>
          <w:sz w:val="16"/>
          <w:szCs w:val="16"/>
          <w:lang w:eastAsia="ru-RU"/>
        </w:rPr>
        <w:t>Конец формы</w:t>
      </w:r>
    </w:p>
    <w:p w:rsidR="00DD2E45" w:rsidRPr="00DD2E45" w:rsidRDefault="00DD2E45" w:rsidP="00DD2E45">
      <w:pPr>
        <w:spacing w:before="100" w:beforeAutospacing="1" w:after="400" w:line="400" w:lineRule="atLeast"/>
        <w:outlineLvl w:val="0"/>
        <w:rPr>
          <w:rFonts w:ascii="PT Sans Narrow" w:eastAsia="Times New Roman" w:hAnsi="PT Sans Narrow" w:cs="Helvetica"/>
          <w:caps/>
          <w:color w:val="393431"/>
          <w:kern w:val="36"/>
          <w:sz w:val="44"/>
          <w:szCs w:val="44"/>
          <w:lang w:eastAsia="ru-RU"/>
        </w:rPr>
      </w:pPr>
      <w:r w:rsidRPr="00DD2E45">
        <w:rPr>
          <w:rFonts w:ascii="PT Sans Narrow" w:eastAsia="Times New Roman" w:hAnsi="PT Sans Narrow" w:cs="Helvetica"/>
          <w:caps/>
          <w:color w:val="393431"/>
          <w:kern w:val="36"/>
          <w:sz w:val="44"/>
          <w:szCs w:val="44"/>
          <w:lang w:eastAsia="ru-RU"/>
        </w:rPr>
        <w:t>Итоговые материалы Всероссийской научно-практической конференции "Детская художественная школа: проблемы, опыт, перспективы"</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 xml:space="preserve">4-7 ноября 2015 года в Екатеринбурге состоялась Всероссийская научно-практическая конференция руководителей детских художественных школ, художественных отделений детских школ искусств на тему: «Детская художественная школа: проблемы, опыт, перспективы». Организаторы конференции — Министерство культуры Свердловской области, Методический центр по художественному образованию Свердловской области, Институт развития образования в сфере культуры и искусства при содействии Министерства культуры Российской Федерации. </w:t>
      </w:r>
      <w:proofErr w:type="gramStart"/>
      <w:r w:rsidRPr="00DD2E45">
        <w:rPr>
          <w:rFonts w:ascii="Verdana" w:eastAsia="Times New Roman" w:hAnsi="Verdana" w:cs="Helvetica"/>
          <w:color w:val="000000"/>
          <w:sz w:val="26"/>
          <w:szCs w:val="26"/>
          <w:lang w:eastAsia="ru-RU"/>
        </w:rPr>
        <w:t>В конференции приняли участие 280 руководителей, преподавателей и методистов ДШИ из Свердловской, Иркутской, Астраханской, Белгородской, Брянской, Кемеровской, Нижегородской, Омской, Псковской, Рязанской, Самарской, Мурманской, Ульяновской, Челябинской, Сахалинской, Новосибирской, Тюменской областей, республик Башкортостан, Бурятия, Удмуртия, Татарстан, Саха (Якутия), Пермского, Забайкальского, Краснодарского краев, города федерального значения Москва. (27 субъектов и более 60 населенных пунктов Российской Федерации).</w:t>
      </w:r>
      <w:proofErr w:type="gramEnd"/>
      <w:r w:rsidRPr="00DD2E45">
        <w:rPr>
          <w:rFonts w:ascii="Verdana" w:eastAsia="Times New Roman" w:hAnsi="Verdana" w:cs="Helvetica"/>
          <w:color w:val="000000"/>
          <w:sz w:val="26"/>
          <w:szCs w:val="26"/>
          <w:lang w:eastAsia="ru-RU"/>
        </w:rPr>
        <w:t xml:space="preserve"> Была организована прямая трансляция основных событий конференции, которую посмотрели около 80 уникальных пользователей сети Интернет.</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В дни проведения конференции гостям была предложена обширная экскурсионная программа: участие во Всероссийской акции «Ночь искусств», посещение</w:t>
      </w:r>
      <w:proofErr w:type="gramStart"/>
      <w:r w:rsidRPr="00DD2E45">
        <w:rPr>
          <w:rFonts w:ascii="Verdana" w:eastAsia="Times New Roman" w:hAnsi="Verdana" w:cs="Helvetica"/>
          <w:color w:val="000000"/>
          <w:sz w:val="26"/>
          <w:szCs w:val="26"/>
          <w:lang w:eastAsia="ru-RU"/>
        </w:rPr>
        <w:t xml:space="preserve"> Т</w:t>
      </w:r>
      <w:proofErr w:type="gramEnd"/>
      <w:r w:rsidRPr="00DD2E45">
        <w:rPr>
          <w:rFonts w:ascii="Verdana" w:eastAsia="Times New Roman" w:hAnsi="Verdana" w:cs="Helvetica"/>
          <w:color w:val="000000"/>
          <w:sz w:val="26"/>
          <w:szCs w:val="26"/>
          <w:lang w:eastAsia="ru-RU"/>
        </w:rPr>
        <w:t xml:space="preserve">ретьей Уральской </w:t>
      </w:r>
      <w:proofErr w:type="spellStart"/>
      <w:r w:rsidRPr="00DD2E45">
        <w:rPr>
          <w:rFonts w:ascii="Verdana" w:eastAsia="Times New Roman" w:hAnsi="Verdana" w:cs="Helvetica"/>
          <w:color w:val="000000"/>
          <w:sz w:val="26"/>
          <w:szCs w:val="26"/>
          <w:lang w:eastAsia="ru-RU"/>
        </w:rPr>
        <w:t>Биеннале</w:t>
      </w:r>
      <w:proofErr w:type="spellEnd"/>
      <w:r w:rsidRPr="00DD2E45">
        <w:rPr>
          <w:rFonts w:ascii="Verdana" w:eastAsia="Times New Roman" w:hAnsi="Verdana" w:cs="Helvetica"/>
          <w:color w:val="000000"/>
          <w:sz w:val="26"/>
          <w:szCs w:val="26"/>
          <w:lang w:eastAsia="ru-RU"/>
        </w:rPr>
        <w:t xml:space="preserve"> современного искусства, муниципальных и государственных музеев города Екатеринбурга, Академического театра музыкальной комедии (пластический спектакль «Анри» о судьбе Анри де Тулуз-Лотрека) и исторических мест города и области.</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lastRenderedPageBreak/>
        <w:t xml:space="preserve">Всероссийская научно-практическая конференция руководителей детских художественных школ, художественных отделений детских школ искусств «Детская художественная школа: проблемы, опыт, перспективы» инициирована Институтом развития образования в сфере культуры и искусства и ГБУК </w:t>
      </w:r>
      <w:proofErr w:type="gramStart"/>
      <w:r w:rsidRPr="00DD2E45">
        <w:rPr>
          <w:rFonts w:ascii="Verdana" w:eastAsia="Times New Roman" w:hAnsi="Verdana" w:cs="Helvetica"/>
          <w:color w:val="000000"/>
          <w:sz w:val="26"/>
          <w:szCs w:val="26"/>
          <w:lang w:eastAsia="ru-RU"/>
        </w:rPr>
        <w:t>СО</w:t>
      </w:r>
      <w:proofErr w:type="gramEnd"/>
      <w:r w:rsidRPr="00DD2E45">
        <w:rPr>
          <w:rFonts w:ascii="Verdana" w:eastAsia="Times New Roman" w:hAnsi="Verdana" w:cs="Helvetica"/>
          <w:color w:val="000000"/>
          <w:sz w:val="26"/>
          <w:szCs w:val="26"/>
          <w:lang w:eastAsia="ru-RU"/>
        </w:rPr>
        <w:t xml:space="preserve"> «Методический центр по художественному образованию». </w:t>
      </w:r>
      <w:proofErr w:type="gramStart"/>
      <w:r w:rsidRPr="00DD2E45">
        <w:rPr>
          <w:rFonts w:ascii="Verdana" w:eastAsia="Times New Roman" w:hAnsi="Verdana" w:cs="Helvetica"/>
          <w:color w:val="000000"/>
          <w:sz w:val="26"/>
          <w:szCs w:val="26"/>
          <w:lang w:eastAsia="ru-RU"/>
        </w:rPr>
        <w:t xml:space="preserve">В качестве экспертов выступили: генеральный директор Института развития образования в сфере культуры и искусства, кандидат педагогических наук Ирина Ефимовна Домогацкая, декан факультета «Графика» Санкт-Петербургского государственного академического института живописи, скульптуры и архитектуры имени И.Е.Репина Максим Андреевич </w:t>
      </w:r>
      <w:proofErr w:type="spellStart"/>
      <w:r w:rsidRPr="00DD2E45">
        <w:rPr>
          <w:rFonts w:ascii="Verdana" w:eastAsia="Times New Roman" w:hAnsi="Verdana" w:cs="Helvetica"/>
          <w:color w:val="000000"/>
          <w:sz w:val="26"/>
          <w:szCs w:val="26"/>
          <w:lang w:eastAsia="ru-RU"/>
        </w:rPr>
        <w:t>Раздобурдин</w:t>
      </w:r>
      <w:proofErr w:type="spellEnd"/>
      <w:r w:rsidRPr="00DD2E45">
        <w:rPr>
          <w:rFonts w:ascii="Verdana" w:eastAsia="Times New Roman" w:hAnsi="Verdana" w:cs="Helvetica"/>
          <w:color w:val="000000"/>
          <w:sz w:val="26"/>
          <w:szCs w:val="26"/>
          <w:lang w:eastAsia="ru-RU"/>
        </w:rPr>
        <w:t xml:space="preserve">, директор Детской школы искусств «Старт» архитектурно-художественного профиля, Член Союза архитекторов России Нона Степановна </w:t>
      </w:r>
      <w:proofErr w:type="spellStart"/>
      <w:r w:rsidRPr="00DD2E45">
        <w:rPr>
          <w:rFonts w:ascii="Verdana" w:eastAsia="Times New Roman" w:hAnsi="Verdana" w:cs="Helvetica"/>
          <w:color w:val="000000"/>
          <w:sz w:val="26"/>
          <w:szCs w:val="26"/>
          <w:lang w:eastAsia="ru-RU"/>
        </w:rPr>
        <w:t>Азнавурян</w:t>
      </w:r>
      <w:proofErr w:type="spellEnd"/>
      <w:r w:rsidRPr="00DD2E45">
        <w:rPr>
          <w:rFonts w:ascii="Verdana" w:eastAsia="Times New Roman" w:hAnsi="Verdana" w:cs="Helvetica"/>
          <w:color w:val="000000"/>
          <w:sz w:val="26"/>
          <w:szCs w:val="26"/>
          <w:lang w:eastAsia="ru-RU"/>
        </w:rPr>
        <w:t>, временно исполняющий обязанности директора Санкт-Петербургского государственного академического художественного</w:t>
      </w:r>
      <w:proofErr w:type="gramEnd"/>
      <w:r w:rsidRPr="00DD2E45">
        <w:rPr>
          <w:rFonts w:ascii="Verdana" w:eastAsia="Times New Roman" w:hAnsi="Verdana" w:cs="Helvetica"/>
          <w:color w:val="000000"/>
          <w:sz w:val="26"/>
          <w:szCs w:val="26"/>
          <w:lang w:eastAsia="ru-RU"/>
        </w:rPr>
        <w:t xml:space="preserve"> лицея им. Б.В. Иогансона при Российской академии художеств» Татьяна Александровна Мищенко, преподаватель специальных предметов Московского академического художественного лицея, председатель методического объединения по композиции и живописи, член Союза художников России Виктор Евгеньевич Елизаров.</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В рамках четырехдневной программы состоялись презентации, мастер-классы, круглые столы, посвященные важнейшим вопросам и проблемам, связанным с реализацией образовательных программ в области изобразительного искусства, декоративно-прикладного искусства, архитектуры и дизайна. Задействованы все уровни образования – детские школы искусств, профессиональные образовательные организации и организации высшего образования. В рамках пленарного заседания конференции были рассмотрены следующие темы:</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детская художественная школа в условиях реализации нового законодательства об образовании: традиции и инновации в деятельности руководителя и педагогического коллектива;</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lastRenderedPageBreak/>
        <w:t>система художественного образования Свердловской области: опыт, традиции, перспективы,- проблемы и перспективы реализации образовательных программ в области изобразительного искусства, декоративно-прикладного искусства, архитектуры и дизайна;</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преемственность предпрофессионального и профессионального образования: содержательный аспект;</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сохранение и развитие академических традиций как основа профессиональной подготовки художника,- концепция образования школы архитектуры: путь в профессию;</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использование в учебном процессе школы искусств образовательно-воспитательного потенциала народных ремёсел;</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развитие кадрового потенциала детской художественной школы как основа качественного образовательного процесса;</w:t>
      </w:r>
    </w:p>
    <w:p w:rsidR="00DD2E45" w:rsidRPr="00DD2E45" w:rsidRDefault="00DD2E45" w:rsidP="00DD2E45">
      <w:pPr>
        <w:numPr>
          <w:ilvl w:val="0"/>
          <w:numId w:val="2"/>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проектная деятельность в детской художественной школе. Успешный опыт реализации в условиях городской инфраструктуры.</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В рамках презентационной и практико-ориентированной программы второго дня конференции участники конференции познакомились с системой художественного образования Свердловской области, объединившей 5 интерактивных площадок:</w:t>
      </w:r>
    </w:p>
    <w:p w:rsidR="00DD2E45" w:rsidRPr="00DD2E45" w:rsidRDefault="00DD2E45" w:rsidP="00DD2E45">
      <w:pPr>
        <w:numPr>
          <w:ilvl w:val="0"/>
          <w:numId w:val="3"/>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Детская художественная школа № 1 им. П.П. Чистякова (Школа-победитель Общероссийского конкурса «50 лучших детских школ искусств России, 2014 г.);</w:t>
      </w:r>
    </w:p>
    <w:p w:rsidR="00DD2E45" w:rsidRPr="00DD2E45" w:rsidRDefault="00DD2E45" w:rsidP="00DD2E45">
      <w:pPr>
        <w:numPr>
          <w:ilvl w:val="0"/>
          <w:numId w:val="3"/>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 xml:space="preserve">Детская художественная школы </w:t>
      </w:r>
      <w:proofErr w:type="spellStart"/>
      <w:r w:rsidRPr="00DD2E45">
        <w:rPr>
          <w:rFonts w:ascii="Verdana" w:eastAsia="Times New Roman" w:hAnsi="Verdana" w:cs="Helvetica"/>
          <w:color w:val="000000"/>
          <w:sz w:val="26"/>
          <w:szCs w:val="26"/>
          <w:lang w:eastAsia="ru-RU"/>
        </w:rPr>
        <w:t>Новоуральского</w:t>
      </w:r>
      <w:proofErr w:type="spellEnd"/>
      <w:r w:rsidRPr="00DD2E45">
        <w:rPr>
          <w:rFonts w:ascii="Verdana" w:eastAsia="Times New Roman" w:hAnsi="Verdana" w:cs="Helvetica"/>
          <w:color w:val="000000"/>
          <w:sz w:val="26"/>
          <w:szCs w:val="26"/>
          <w:lang w:eastAsia="ru-RU"/>
        </w:rPr>
        <w:t xml:space="preserve"> городского округа;</w:t>
      </w:r>
    </w:p>
    <w:p w:rsidR="00DD2E45" w:rsidRPr="00DD2E45" w:rsidRDefault="00DD2E45" w:rsidP="00DD2E45">
      <w:pPr>
        <w:numPr>
          <w:ilvl w:val="0"/>
          <w:numId w:val="3"/>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 xml:space="preserve">Свердловское художественное училище им. И.Д. </w:t>
      </w:r>
      <w:proofErr w:type="spellStart"/>
      <w:r w:rsidRPr="00DD2E45">
        <w:rPr>
          <w:rFonts w:ascii="Verdana" w:eastAsia="Times New Roman" w:hAnsi="Verdana" w:cs="Helvetica"/>
          <w:color w:val="000000"/>
          <w:sz w:val="26"/>
          <w:szCs w:val="26"/>
          <w:lang w:eastAsia="ru-RU"/>
        </w:rPr>
        <w:t>Шадра</w:t>
      </w:r>
      <w:proofErr w:type="spellEnd"/>
      <w:r w:rsidRPr="00DD2E45">
        <w:rPr>
          <w:rFonts w:ascii="Verdana" w:eastAsia="Times New Roman" w:hAnsi="Verdana" w:cs="Helvetica"/>
          <w:color w:val="000000"/>
          <w:sz w:val="26"/>
          <w:szCs w:val="26"/>
          <w:lang w:eastAsia="ru-RU"/>
        </w:rPr>
        <w:t>;</w:t>
      </w:r>
    </w:p>
    <w:p w:rsidR="00DD2E45" w:rsidRPr="00DD2E45" w:rsidRDefault="00DD2E45" w:rsidP="00DD2E45">
      <w:pPr>
        <w:numPr>
          <w:ilvl w:val="0"/>
          <w:numId w:val="3"/>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Уральская государственная архитектурно-художественная академия;</w:t>
      </w:r>
    </w:p>
    <w:p w:rsidR="00DD2E45" w:rsidRPr="00DD2E45" w:rsidRDefault="00DD2E45" w:rsidP="00DD2E45">
      <w:pPr>
        <w:numPr>
          <w:ilvl w:val="0"/>
          <w:numId w:val="3"/>
        </w:num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Уральский государственный педагогический университет.</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lastRenderedPageBreak/>
        <w:t xml:space="preserve">Мероприятия конференции освещались на официальных сайтах Правительства Свердловской области, Министерства культуры Свердловской области, периодического издания Свердловской области "Областная газета", были выпущены телевизионные </w:t>
      </w:r>
      <w:r>
        <w:rPr>
          <w:rFonts w:ascii="Verdana" w:eastAsia="Times New Roman" w:hAnsi="Verdana" w:cs="Helvetica"/>
          <w:color w:val="000000"/>
          <w:sz w:val="26"/>
          <w:szCs w:val="26"/>
          <w:lang w:eastAsia="ru-RU"/>
        </w:rPr>
        <w:t>сюжеты на каналах</w:t>
      </w:r>
      <w:r w:rsidRPr="00DD2E45">
        <w:rPr>
          <w:rFonts w:ascii="Verdana" w:eastAsia="Times New Roman" w:hAnsi="Verdana" w:cs="Helvetica"/>
          <w:color w:val="000000"/>
          <w:sz w:val="26"/>
          <w:szCs w:val="26"/>
          <w:lang w:eastAsia="ru-RU"/>
        </w:rPr>
        <w:t xml:space="preserve"> СГТРК "</w:t>
      </w:r>
      <w:proofErr w:type="spellStart"/>
      <w:proofErr w:type="gramStart"/>
      <w:r w:rsidRPr="00DD2E45">
        <w:rPr>
          <w:rFonts w:ascii="Verdana" w:eastAsia="Times New Roman" w:hAnsi="Verdana" w:cs="Helvetica"/>
          <w:color w:val="000000"/>
          <w:sz w:val="26"/>
          <w:szCs w:val="26"/>
          <w:lang w:eastAsia="ru-RU"/>
        </w:rPr>
        <w:t>Вести-Урал</w:t>
      </w:r>
      <w:proofErr w:type="spellEnd"/>
      <w:proofErr w:type="gramEnd"/>
      <w:r w:rsidRPr="00DD2E45">
        <w:rPr>
          <w:rFonts w:ascii="Verdana" w:eastAsia="Times New Roman" w:hAnsi="Verdana" w:cs="Helvetica"/>
          <w:color w:val="000000"/>
          <w:sz w:val="26"/>
          <w:szCs w:val="26"/>
          <w:lang w:eastAsia="ru-RU"/>
        </w:rPr>
        <w:t>" и "</w:t>
      </w:r>
      <w:proofErr w:type="spellStart"/>
      <w:r w:rsidRPr="00DD2E45">
        <w:rPr>
          <w:rFonts w:ascii="Verdana" w:eastAsia="Times New Roman" w:hAnsi="Verdana" w:cs="Helvetica"/>
          <w:color w:val="000000"/>
          <w:sz w:val="26"/>
          <w:szCs w:val="26"/>
          <w:lang w:eastAsia="ru-RU"/>
        </w:rPr>
        <w:t>Новоуральская</w:t>
      </w:r>
      <w:proofErr w:type="spellEnd"/>
      <w:r w:rsidRPr="00DD2E45">
        <w:rPr>
          <w:rFonts w:ascii="Verdana" w:eastAsia="Times New Roman" w:hAnsi="Verdana" w:cs="Helvetica"/>
          <w:color w:val="000000"/>
          <w:sz w:val="26"/>
          <w:szCs w:val="26"/>
          <w:lang w:eastAsia="ru-RU"/>
        </w:rPr>
        <w:t xml:space="preserve"> вещательная компания".</w:t>
      </w:r>
    </w:p>
    <w:p w:rsidR="00DD2E45" w:rsidRPr="00DD2E45" w:rsidRDefault="00DD2E45" w:rsidP="00DD2E45">
      <w:pPr>
        <w:spacing w:before="100" w:beforeAutospacing="1" w:after="100" w:afterAutospacing="1" w:line="400" w:lineRule="atLeast"/>
        <w:ind w:firstLine="709"/>
        <w:jc w:val="both"/>
        <w:rPr>
          <w:rFonts w:ascii="Verdana" w:eastAsia="Times New Roman" w:hAnsi="Verdana" w:cs="Helvetica"/>
          <w:color w:val="000000"/>
          <w:sz w:val="26"/>
          <w:szCs w:val="26"/>
          <w:lang w:eastAsia="ru-RU"/>
        </w:rPr>
      </w:pPr>
      <w:r w:rsidRPr="00DD2E45">
        <w:rPr>
          <w:rFonts w:ascii="Verdana" w:eastAsia="Times New Roman" w:hAnsi="Verdana" w:cs="Helvetica"/>
          <w:color w:val="000000"/>
          <w:sz w:val="26"/>
          <w:szCs w:val="26"/>
          <w:lang w:eastAsia="ru-RU"/>
        </w:rPr>
        <w:t>По итогам конференции принято совместное решение.</w:t>
      </w:r>
    </w:p>
    <w:p w:rsidR="00A06D28" w:rsidRDefault="00CD5608" w:rsidP="00CD5608">
      <w:pPr>
        <w:ind w:firstLine="709"/>
      </w:pPr>
      <w:r>
        <w:rPr>
          <w:rFonts w:ascii="Arial" w:hAnsi="Arial" w:cs="Arial"/>
          <w:i/>
          <w:iCs/>
          <w:sz w:val="26"/>
          <w:szCs w:val="26"/>
        </w:rPr>
        <w:br/>
        <w:t>Видео-дайджест конференции:</w:t>
      </w:r>
      <w:hyperlink r:id="rId5" w:tgtFrame="_blank" w:history="1">
        <w:r>
          <w:rPr>
            <w:rFonts w:ascii="Arial" w:hAnsi="Arial" w:cs="Arial"/>
            <w:color w:val="0077CC"/>
            <w:sz w:val="26"/>
            <w:szCs w:val="26"/>
            <w:u w:val="single"/>
          </w:rPr>
          <w:br/>
          <w:t>https://youtu.be/NKSErlvP3ns</w:t>
        </w:r>
      </w:hyperlink>
    </w:p>
    <w:sectPr w:rsidR="00A06D28" w:rsidSect="00A06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Narrow">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34693"/>
    <w:multiLevelType w:val="multilevel"/>
    <w:tmpl w:val="88D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C00B8"/>
    <w:multiLevelType w:val="multilevel"/>
    <w:tmpl w:val="1D0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51704"/>
    <w:multiLevelType w:val="multilevel"/>
    <w:tmpl w:val="3D54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D2E45"/>
    <w:rsid w:val="008C3799"/>
    <w:rsid w:val="00A06D28"/>
    <w:rsid w:val="00A73243"/>
    <w:rsid w:val="00CD5608"/>
    <w:rsid w:val="00DD2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28"/>
  </w:style>
  <w:style w:type="paragraph" w:styleId="1">
    <w:name w:val="heading 1"/>
    <w:basedOn w:val="a"/>
    <w:link w:val="10"/>
    <w:uiPriority w:val="9"/>
    <w:qFormat/>
    <w:rsid w:val="00DD2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2E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DD2E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2E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2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D2E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2E4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2E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2E45"/>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083382320">
      <w:bodyDiv w:val="1"/>
      <w:marLeft w:val="0"/>
      <w:marRight w:val="0"/>
      <w:marTop w:val="0"/>
      <w:marBottom w:val="0"/>
      <w:divBdr>
        <w:top w:val="none" w:sz="0" w:space="0" w:color="auto"/>
        <w:left w:val="none" w:sz="0" w:space="0" w:color="auto"/>
        <w:bottom w:val="none" w:sz="0" w:space="0" w:color="auto"/>
        <w:right w:val="none" w:sz="0" w:space="0" w:color="auto"/>
      </w:divBdr>
      <w:divsChild>
        <w:div w:id="558638655">
          <w:marLeft w:val="0"/>
          <w:marRight w:val="0"/>
          <w:marTop w:val="0"/>
          <w:marBottom w:val="0"/>
          <w:divBdr>
            <w:top w:val="none" w:sz="0" w:space="0" w:color="auto"/>
            <w:left w:val="none" w:sz="0" w:space="0" w:color="auto"/>
            <w:bottom w:val="none" w:sz="0" w:space="0" w:color="auto"/>
            <w:right w:val="none" w:sz="0" w:space="0" w:color="auto"/>
          </w:divBdr>
          <w:divsChild>
            <w:div w:id="1701515780">
              <w:marLeft w:val="0"/>
              <w:marRight w:val="0"/>
              <w:marTop w:val="0"/>
              <w:marBottom w:val="0"/>
              <w:divBdr>
                <w:top w:val="none" w:sz="0" w:space="0" w:color="auto"/>
                <w:left w:val="none" w:sz="0" w:space="0" w:color="auto"/>
                <w:bottom w:val="none" w:sz="0" w:space="0" w:color="auto"/>
                <w:right w:val="none" w:sz="0" w:space="0" w:color="auto"/>
              </w:divBdr>
              <w:divsChild>
                <w:div w:id="369578345">
                  <w:marLeft w:val="0"/>
                  <w:marRight w:val="0"/>
                  <w:marTop w:val="0"/>
                  <w:marBottom w:val="0"/>
                  <w:divBdr>
                    <w:top w:val="none" w:sz="0" w:space="0" w:color="auto"/>
                    <w:left w:val="none" w:sz="0" w:space="0" w:color="auto"/>
                    <w:bottom w:val="none" w:sz="0" w:space="0" w:color="auto"/>
                    <w:right w:val="none" w:sz="0" w:space="0" w:color="auto"/>
                  </w:divBdr>
                  <w:divsChild>
                    <w:div w:id="1610821943">
                      <w:marLeft w:val="0"/>
                      <w:marRight w:val="0"/>
                      <w:marTop w:val="0"/>
                      <w:marBottom w:val="0"/>
                      <w:divBdr>
                        <w:top w:val="none" w:sz="0" w:space="0" w:color="auto"/>
                        <w:left w:val="none" w:sz="0" w:space="0" w:color="auto"/>
                        <w:bottom w:val="none" w:sz="0" w:space="0" w:color="auto"/>
                        <w:right w:val="none" w:sz="0" w:space="0" w:color="auto"/>
                      </w:divBdr>
                      <w:divsChild>
                        <w:div w:id="1264145860">
                          <w:marLeft w:val="0"/>
                          <w:marRight w:val="0"/>
                          <w:marTop w:val="0"/>
                          <w:marBottom w:val="0"/>
                          <w:divBdr>
                            <w:top w:val="none" w:sz="0" w:space="0" w:color="auto"/>
                            <w:left w:val="none" w:sz="0" w:space="0" w:color="auto"/>
                            <w:bottom w:val="none" w:sz="0" w:space="0" w:color="auto"/>
                            <w:right w:val="none" w:sz="0" w:space="0" w:color="auto"/>
                          </w:divBdr>
                          <w:divsChild>
                            <w:div w:id="756369266">
                              <w:marLeft w:val="0"/>
                              <w:marRight w:val="0"/>
                              <w:marTop w:val="0"/>
                              <w:marBottom w:val="0"/>
                              <w:divBdr>
                                <w:top w:val="none" w:sz="0" w:space="0" w:color="auto"/>
                                <w:left w:val="none" w:sz="0" w:space="0" w:color="auto"/>
                                <w:bottom w:val="none" w:sz="0" w:space="0" w:color="auto"/>
                                <w:right w:val="none" w:sz="0" w:space="0" w:color="auto"/>
                              </w:divBdr>
                              <w:divsChild>
                                <w:div w:id="1718159942">
                                  <w:marLeft w:val="0"/>
                                  <w:marRight w:val="0"/>
                                  <w:marTop w:val="0"/>
                                  <w:marBottom w:val="0"/>
                                  <w:divBdr>
                                    <w:top w:val="none" w:sz="0" w:space="0" w:color="auto"/>
                                    <w:left w:val="none" w:sz="0" w:space="0" w:color="auto"/>
                                    <w:bottom w:val="none" w:sz="0" w:space="0" w:color="auto"/>
                                    <w:right w:val="none" w:sz="0" w:space="0" w:color="auto"/>
                                  </w:divBdr>
                                </w:div>
                              </w:divsChild>
                            </w:div>
                            <w:div w:id="1251810882">
                              <w:marLeft w:val="0"/>
                              <w:marRight w:val="0"/>
                              <w:marTop w:val="600"/>
                              <w:marBottom w:val="0"/>
                              <w:divBdr>
                                <w:top w:val="none" w:sz="0" w:space="0" w:color="auto"/>
                                <w:left w:val="none" w:sz="0" w:space="0" w:color="auto"/>
                                <w:bottom w:val="none" w:sz="0" w:space="0" w:color="auto"/>
                                <w:right w:val="none" w:sz="0" w:space="0" w:color="auto"/>
                              </w:divBdr>
                              <w:divsChild>
                                <w:div w:id="195700777">
                                  <w:marLeft w:val="0"/>
                                  <w:marRight w:val="0"/>
                                  <w:marTop w:val="0"/>
                                  <w:marBottom w:val="0"/>
                                  <w:divBdr>
                                    <w:top w:val="none" w:sz="0" w:space="0" w:color="auto"/>
                                    <w:left w:val="none" w:sz="0" w:space="0" w:color="auto"/>
                                    <w:bottom w:val="none" w:sz="0" w:space="0" w:color="auto"/>
                                    <w:right w:val="none" w:sz="0" w:space="0" w:color="auto"/>
                                  </w:divBdr>
                                  <w:divsChild>
                                    <w:div w:id="1434590697">
                                      <w:marLeft w:val="0"/>
                                      <w:marRight w:val="0"/>
                                      <w:marTop w:val="0"/>
                                      <w:marBottom w:val="0"/>
                                      <w:divBdr>
                                        <w:top w:val="none" w:sz="0" w:space="0" w:color="auto"/>
                                        <w:left w:val="none" w:sz="0" w:space="0" w:color="auto"/>
                                        <w:bottom w:val="none" w:sz="0" w:space="0" w:color="auto"/>
                                        <w:right w:val="none" w:sz="0" w:space="0" w:color="auto"/>
                                      </w:divBdr>
                                      <w:divsChild>
                                        <w:div w:id="1864784114">
                                          <w:marLeft w:val="0"/>
                                          <w:marRight w:val="0"/>
                                          <w:marTop w:val="0"/>
                                          <w:marBottom w:val="0"/>
                                          <w:divBdr>
                                            <w:top w:val="none" w:sz="0" w:space="0" w:color="auto"/>
                                            <w:left w:val="none" w:sz="0" w:space="0" w:color="auto"/>
                                            <w:bottom w:val="none" w:sz="0" w:space="0" w:color="auto"/>
                                            <w:right w:val="none" w:sz="0" w:space="0" w:color="auto"/>
                                          </w:divBdr>
                                          <w:divsChild>
                                            <w:div w:id="2050571298">
                                              <w:marLeft w:val="0"/>
                                              <w:marRight w:val="0"/>
                                              <w:marTop w:val="0"/>
                                              <w:marBottom w:val="0"/>
                                              <w:divBdr>
                                                <w:top w:val="none" w:sz="0" w:space="0" w:color="auto"/>
                                                <w:left w:val="none" w:sz="0" w:space="0" w:color="auto"/>
                                                <w:bottom w:val="none" w:sz="0" w:space="0" w:color="auto"/>
                                                <w:right w:val="none" w:sz="0" w:space="0" w:color="auto"/>
                                              </w:divBdr>
                                            </w:div>
                                            <w:div w:id="2493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21559">
                  <w:marLeft w:val="0"/>
                  <w:marRight w:val="0"/>
                  <w:marTop w:val="0"/>
                  <w:marBottom w:val="0"/>
                  <w:divBdr>
                    <w:top w:val="none" w:sz="0" w:space="0" w:color="auto"/>
                    <w:left w:val="none" w:sz="0" w:space="0" w:color="auto"/>
                    <w:bottom w:val="none" w:sz="0" w:space="0" w:color="auto"/>
                    <w:right w:val="none" w:sz="0" w:space="0" w:color="auto"/>
                  </w:divBdr>
                  <w:divsChild>
                    <w:div w:id="739867466">
                      <w:marLeft w:val="0"/>
                      <w:marRight w:val="0"/>
                      <w:marTop w:val="0"/>
                      <w:marBottom w:val="0"/>
                      <w:divBdr>
                        <w:top w:val="none" w:sz="0" w:space="0" w:color="auto"/>
                        <w:left w:val="none" w:sz="0" w:space="0" w:color="auto"/>
                        <w:bottom w:val="none" w:sz="0" w:space="0" w:color="auto"/>
                        <w:right w:val="none" w:sz="0" w:space="0" w:color="auto"/>
                      </w:divBdr>
                      <w:divsChild>
                        <w:div w:id="653264667">
                          <w:marLeft w:val="0"/>
                          <w:marRight w:val="-19200"/>
                          <w:marTop w:val="0"/>
                          <w:marBottom w:val="0"/>
                          <w:divBdr>
                            <w:top w:val="single" w:sz="2" w:space="0" w:color="FF0000"/>
                            <w:left w:val="single" w:sz="2" w:space="0" w:color="FF0000"/>
                            <w:bottom w:val="single" w:sz="2" w:space="31" w:color="FF0000"/>
                            <w:right w:val="single" w:sz="2" w:space="0" w:color="FF0000"/>
                          </w:divBdr>
                          <w:divsChild>
                            <w:div w:id="387537263">
                              <w:marLeft w:val="0"/>
                              <w:marRight w:val="0"/>
                              <w:marTop w:val="0"/>
                              <w:marBottom w:val="0"/>
                              <w:divBdr>
                                <w:top w:val="none" w:sz="0" w:space="0" w:color="auto"/>
                                <w:left w:val="none" w:sz="0" w:space="0" w:color="auto"/>
                                <w:bottom w:val="none" w:sz="0" w:space="0" w:color="auto"/>
                                <w:right w:val="none" w:sz="0" w:space="0" w:color="auto"/>
                              </w:divBdr>
                              <w:divsChild>
                                <w:div w:id="852761516">
                                  <w:marLeft w:val="0"/>
                                  <w:marRight w:val="0"/>
                                  <w:marTop w:val="0"/>
                                  <w:marBottom w:val="0"/>
                                  <w:divBdr>
                                    <w:top w:val="none" w:sz="0" w:space="0" w:color="auto"/>
                                    <w:left w:val="none" w:sz="0" w:space="0" w:color="auto"/>
                                    <w:bottom w:val="none" w:sz="0" w:space="0" w:color="auto"/>
                                    <w:right w:val="none" w:sz="0" w:space="0" w:color="auto"/>
                                  </w:divBdr>
                                  <w:divsChild>
                                    <w:div w:id="978338155">
                                      <w:marLeft w:val="0"/>
                                      <w:marRight w:val="0"/>
                                      <w:marTop w:val="0"/>
                                      <w:marBottom w:val="0"/>
                                      <w:divBdr>
                                        <w:top w:val="none" w:sz="0" w:space="0" w:color="auto"/>
                                        <w:left w:val="none" w:sz="0" w:space="0" w:color="auto"/>
                                        <w:bottom w:val="none" w:sz="0" w:space="0" w:color="auto"/>
                                        <w:right w:val="none" w:sz="0" w:space="0" w:color="auto"/>
                                      </w:divBdr>
                                      <w:divsChild>
                                        <w:div w:id="791637061">
                                          <w:marLeft w:val="0"/>
                                          <w:marRight w:val="0"/>
                                          <w:marTop w:val="0"/>
                                          <w:marBottom w:val="0"/>
                                          <w:divBdr>
                                            <w:top w:val="none" w:sz="0" w:space="0" w:color="auto"/>
                                            <w:left w:val="none" w:sz="0" w:space="0" w:color="auto"/>
                                            <w:bottom w:val="none" w:sz="0" w:space="0" w:color="auto"/>
                                            <w:right w:val="none" w:sz="0" w:space="0" w:color="auto"/>
                                          </w:divBdr>
                                          <w:divsChild>
                                            <w:div w:id="886257826">
                                              <w:marLeft w:val="0"/>
                                              <w:marRight w:val="0"/>
                                              <w:marTop w:val="0"/>
                                              <w:marBottom w:val="0"/>
                                              <w:divBdr>
                                                <w:top w:val="none" w:sz="0" w:space="0" w:color="auto"/>
                                                <w:left w:val="none" w:sz="0" w:space="0" w:color="auto"/>
                                                <w:bottom w:val="none" w:sz="0" w:space="0" w:color="auto"/>
                                                <w:right w:val="none" w:sz="0" w:space="0" w:color="auto"/>
                                              </w:divBdr>
                                              <w:divsChild>
                                                <w:div w:id="1093935298">
                                                  <w:marLeft w:val="0"/>
                                                  <w:marRight w:val="0"/>
                                                  <w:marTop w:val="0"/>
                                                  <w:marBottom w:val="0"/>
                                                  <w:divBdr>
                                                    <w:top w:val="none" w:sz="0" w:space="0" w:color="auto"/>
                                                    <w:left w:val="none" w:sz="0" w:space="0" w:color="auto"/>
                                                    <w:bottom w:val="none" w:sz="0" w:space="0" w:color="auto"/>
                                                    <w:right w:val="none" w:sz="0" w:space="0" w:color="auto"/>
                                                  </w:divBdr>
                                                  <w:divsChild>
                                                    <w:div w:id="441725991">
                                                      <w:marLeft w:val="0"/>
                                                      <w:marRight w:val="0"/>
                                                      <w:marTop w:val="0"/>
                                                      <w:marBottom w:val="0"/>
                                                      <w:divBdr>
                                                        <w:top w:val="none" w:sz="0" w:space="0" w:color="auto"/>
                                                        <w:left w:val="none" w:sz="0" w:space="0" w:color="auto"/>
                                                        <w:bottom w:val="none" w:sz="0" w:space="0" w:color="auto"/>
                                                        <w:right w:val="none" w:sz="0" w:space="0" w:color="auto"/>
                                                      </w:divBdr>
                                                      <w:divsChild>
                                                        <w:div w:id="632710642">
                                                          <w:marLeft w:val="0"/>
                                                          <w:marRight w:val="0"/>
                                                          <w:marTop w:val="0"/>
                                                          <w:marBottom w:val="0"/>
                                                          <w:divBdr>
                                                            <w:top w:val="none" w:sz="0" w:space="0" w:color="auto"/>
                                                            <w:left w:val="none" w:sz="0" w:space="0" w:color="auto"/>
                                                            <w:bottom w:val="none" w:sz="0" w:space="0" w:color="auto"/>
                                                            <w:right w:val="none" w:sz="0" w:space="0" w:color="auto"/>
                                                          </w:divBdr>
                                                          <w:divsChild>
                                                            <w:div w:id="1649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NKSErlvP3n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2015-11-19T09:01:00Z</dcterms:created>
  <dcterms:modified xsi:type="dcterms:W3CDTF">2015-11-19T09:22:00Z</dcterms:modified>
</cp:coreProperties>
</file>